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B34A8" w14:textId="47903A7C" w:rsidR="00293A09" w:rsidRDefault="00293A09" w:rsidP="00293A09">
      <w:pPr>
        <w:spacing w:after="0" w:line="240" w:lineRule="auto"/>
        <w:ind w:left="284" w:right="28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Carla De Bellis</w:t>
      </w:r>
    </w:p>
    <w:p w14:paraId="09E20CE5" w14:textId="3B3A45A3" w:rsidR="004E65D1" w:rsidRDefault="00586D1E" w:rsidP="004E65D1">
      <w:pPr>
        <w:spacing w:after="0" w:line="240" w:lineRule="auto"/>
        <w:ind w:left="284" w:right="284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  <w:r w:rsidRPr="00586D1E">
        <w:rPr>
          <w:rFonts w:ascii="Times New Roman" w:eastAsia="SimSun" w:hAnsi="Times New Roman"/>
          <w:b/>
          <w:bCs/>
          <w:i/>
          <w:iCs/>
          <w:kern w:val="2"/>
          <w:sz w:val="24"/>
          <w:szCs w:val="24"/>
          <w:lang w:eastAsia="hi-IN" w:bidi="hi-IN"/>
        </w:rPr>
        <w:t>Curriculum</w:t>
      </w:r>
      <w:r w:rsidRPr="00586D1E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 xml:space="preserve"> sintetico</w:t>
      </w:r>
    </w:p>
    <w:p w14:paraId="7D42CBE1" w14:textId="77777777" w:rsidR="00586D1E" w:rsidRPr="00586D1E" w:rsidRDefault="00586D1E" w:rsidP="004E65D1">
      <w:pPr>
        <w:spacing w:after="0" w:line="240" w:lineRule="auto"/>
        <w:ind w:left="284" w:right="284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14:paraId="70220718" w14:textId="77777777" w:rsidR="00F225E6" w:rsidRDefault="004E65D1" w:rsidP="004E65D1">
      <w:pPr>
        <w:spacing w:after="0" w:line="24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293A09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Carla De Bellis</w:t>
      </w:r>
      <w:r w:rsidRPr="007D6179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4E65D1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è nata </w:t>
      </w:r>
      <w:r w:rsidR="00AD61B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nel 1948 </w:t>
      </w:r>
      <w:r w:rsidRPr="004E65D1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in Arpino, dove ha conse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g</w:t>
      </w:r>
      <w:r w:rsidRPr="004E65D1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u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i</w:t>
      </w:r>
      <w:r w:rsidRPr="004E65D1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to la Maturità classica presso il Liceo “Tulliano”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. Si è laureata </w:t>
      </w:r>
      <w:r w:rsidRPr="004E65D1">
        <w:rPr>
          <w:rFonts w:ascii="Times New Roman" w:hAnsi="Times New Roman"/>
          <w:sz w:val="24"/>
          <w:szCs w:val="24"/>
        </w:rPr>
        <w:t>in Lettere classiche e moderne co</w:t>
      </w:r>
      <w:r>
        <w:rPr>
          <w:rFonts w:ascii="Times New Roman" w:hAnsi="Times New Roman"/>
          <w:sz w:val="24"/>
          <w:szCs w:val="24"/>
        </w:rPr>
        <w:t>l massimo dei voti</w:t>
      </w:r>
      <w:r w:rsidRPr="004E65D1"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 xml:space="preserve">la </w:t>
      </w:r>
      <w:r w:rsidRPr="004E65D1">
        <w:rPr>
          <w:rFonts w:ascii="Times New Roman" w:hAnsi="Times New Roman"/>
          <w:sz w:val="24"/>
          <w:szCs w:val="24"/>
        </w:rPr>
        <w:t xml:space="preserve">lode </w:t>
      </w:r>
      <w:r w:rsidRPr="009F7EA2">
        <w:rPr>
          <w:rFonts w:ascii="Times New Roman" w:hAnsi="Times New Roman"/>
          <w:sz w:val="24"/>
          <w:szCs w:val="24"/>
        </w:rPr>
        <w:t>presso Sapienza - Università di Roma discutendo una tesi di Letteratura italiana su Emilio Praga</w:t>
      </w:r>
      <w:r w:rsidR="009F7EA2" w:rsidRPr="009F7EA2">
        <w:rPr>
          <w:rFonts w:ascii="Times New Roman" w:hAnsi="Times New Roman"/>
          <w:sz w:val="24"/>
          <w:szCs w:val="24"/>
        </w:rPr>
        <w:t xml:space="preserve">. </w:t>
      </w:r>
    </w:p>
    <w:p w14:paraId="498A47D4" w14:textId="093A27A7" w:rsidR="00F225E6" w:rsidRDefault="001421EF" w:rsidP="004E65D1">
      <w:pPr>
        <w:spacing w:after="0" w:line="24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 ottenuto </w:t>
      </w:r>
      <w:r w:rsidR="001D5014">
        <w:rPr>
          <w:rFonts w:ascii="Times New Roman" w:hAnsi="Times New Roman"/>
          <w:sz w:val="24"/>
          <w:szCs w:val="24"/>
        </w:rPr>
        <w:t xml:space="preserve">cinque </w:t>
      </w:r>
      <w:r>
        <w:rPr>
          <w:rFonts w:ascii="Times New Roman" w:hAnsi="Times New Roman"/>
          <w:sz w:val="24"/>
          <w:szCs w:val="24"/>
        </w:rPr>
        <w:t>abilitazion</w:t>
      </w:r>
      <w:r w:rsidR="001D501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all’insegnamento</w:t>
      </w:r>
      <w:r w:rsidR="0088524C">
        <w:rPr>
          <w:rFonts w:ascii="Times New Roman" w:hAnsi="Times New Roman"/>
          <w:sz w:val="24"/>
          <w:szCs w:val="24"/>
        </w:rPr>
        <w:t xml:space="preserve"> presso </w:t>
      </w:r>
      <w:r>
        <w:rPr>
          <w:rFonts w:ascii="Times New Roman" w:hAnsi="Times New Roman"/>
          <w:sz w:val="24"/>
          <w:szCs w:val="24"/>
        </w:rPr>
        <w:t>la Scuola secondaria in</w:t>
      </w:r>
      <w:r w:rsidR="008852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cinque diverse Classi di concorso, vincendo </w:t>
      </w:r>
      <w:r w:rsidR="001D5014">
        <w:rPr>
          <w:rFonts w:ascii="Times New Roman" w:hAnsi="Times New Roman"/>
          <w:sz w:val="24"/>
          <w:szCs w:val="24"/>
        </w:rPr>
        <w:t xml:space="preserve">inoltre </w:t>
      </w:r>
      <w:r>
        <w:rPr>
          <w:rFonts w:ascii="Times New Roman" w:hAnsi="Times New Roman"/>
          <w:sz w:val="24"/>
          <w:szCs w:val="24"/>
        </w:rPr>
        <w:t>una Cattedra di Materie letterarie, rifiutata a causa della contemporanea immissione nel ruolo di Ricercatore confermato presso la Facoltà di Lettere e Filosofia della Sapienza</w:t>
      </w:r>
      <w:r w:rsidR="00DF45D3">
        <w:rPr>
          <w:rFonts w:ascii="Times New Roman" w:hAnsi="Times New Roman"/>
          <w:sz w:val="24"/>
          <w:szCs w:val="24"/>
        </w:rPr>
        <w:t xml:space="preserve"> (1981)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7CDDCFA" w14:textId="77777777" w:rsidR="00F225E6" w:rsidRDefault="009F7EA2" w:rsidP="004E65D1">
      <w:pPr>
        <w:spacing w:after="0" w:line="24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9F7EA2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 xml:space="preserve">gli anni 1972-73 ha partecipato ai </w:t>
      </w:r>
      <w:r w:rsidRPr="009F7EA2">
        <w:rPr>
          <w:rFonts w:ascii="Times New Roman" w:hAnsi="Times New Roman"/>
          <w:sz w:val="24"/>
          <w:szCs w:val="24"/>
        </w:rPr>
        <w:t xml:space="preserve">lavori del Laboratorio di poesia di Elio Pagliarani. </w:t>
      </w:r>
    </w:p>
    <w:p w14:paraId="180CA685" w14:textId="177F16DA" w:rsidR="00F225E6" w:rsidRDefault="009F7EA2" w:rsidP="004E65D1">
      <w:pPr>
        <w:spacing w:after="0" w:line="24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 ricevuto b</w:t>
      </w:r>
      <w:r w:rsidRPr="009F7EA2">
        <w:rPr>
          <w:rFonts w:ascii="Times New Roman" w:hAnsi="Times New Roman"/>
          <w:sz w:val="24"/>
          <w:szCs w:val="24"/>
        </w:rPr>
        <w:t>ors</w:t>
      </w:r>
      <w:r>
        <w:rPr>
          <w:rFonts w:ascii="Times New Roman" w:hAnsi="Times New Roman"/>
          <w:sz w:val="24"/>
          <w:szCs w:val="24"/>
        </w:rPr>
        <w:t>e</w:t>
      </w:r>
      <w:r w:rsidRPr="009F7EA2">
        <w:rPr>
          <w:rFonts w:ascii="Times New Roman" w:hAnsi="Times New Roman"/>
          <w:sz w:val="24"/>
          <w:szCs w:val="24"/>
        </w:rPr>
        <w:t xml:space="preserve"> di studio d</w:t>
      </w:r>
      <w:r>
        <w:rPr>
          <w:rFonts w:ascii="Times New Roman" w:hAnsi="Times New Roman"/>
          <w:sz w:val="24"/>
          <w:szCs w:val="24"/>
        </w:rPr>
        <w:t>a</w:t>
      </w:r>
      <w:r w:rsidRPr="009F7EA2">
        <w:rPr>
          <w:rFonts w:ascii="Times New Roman" w:hAnsi="Times New Roman"/>
          <w:sz w:val="24"/>
          <w:szCs w:val="24"/>
        </w:rPr>
        <w:t xml:space="preserve">l Governo francese </w:t>
      </w:r>
      <w:r>
        <w:rPr>
          <w:rFonts w:ascii="Times New Roman" w:hAnsi="Times New Roman"/>
          <w:sz w:val="24"/>
          <w:szCs w:val="24"/>
        </w:rPr>
        <w:t>(</w:t>
      </w:r>
      <w:r w:rsidRPr="009F7EA2">
        <w:rPr>
          <w:rFonts w:ascii="Times New Roman" w:hAnsi="Times New Roman"/>
          <w:i/>
          <w:iCs/>
          <w:sz w:val="24"/>
          <w:szCs w:val="24"/>
        </w:rPr>
        <w:t>stage</w:t>
      </w:r>
      <w:r w:rsidRPr="009F7EA2">
        <w:rPr>
          <w:rFonts w:ascii="Times New Roman" w:hAnsi="Times New Roman"/>
          <w:sz w:val="24"/>
          <w:szCs w:val="24"/>
        </w:rPr>
        <w:t xml:space="preserve"> presso l’Institut d’</w:t>
      </w:r>
      <w:r w:rsidR="00E4760B" w:rsidRPr="00E4760B">
        <w:rPr>
          <w:rFonts w:ascii="Times New Roman" w:hAnsi="Times New Roman"/>
          <w:sz w:val="24"/>
          <w:szCs w:val="24"/>
        </w:rPr>
        <w:t>Études</w:t>
      </w:r>
      <w:r w:rsidRPr="009F7EA2">
        <w:rPr>
          <w:rFonts w:ascii="Times New Roman" w:hAnsi="Times New Roman"/>
          <w:sz w:val="24"/>
          <w:szCs w:val="24"/>
        </w:rPr>
        <w:t xml:space="preserve"> Françaises de La Rochelle</w:t>
      </w:r>
      <w:r>
        <w:rPr>
          <w:rFonts w:ascii="Times New Roman" w:hAnsi="Times New Roman"/>
          <w:sz w:val="24"/>
          <w:szCs w:val="24"/>
        </w:rPr>
        <w:t>,</w:t>
      </w:r>
      <w:r w:rsidRPr="009F7EA2">
        <w:rPr>
          <w:rFonts w:ascii="Times New Roman" w:hAnsi="Times New Roman"/>
          <w:sz w:val="24"/>
          <w:szCs w:val="24"/>
        </w:rPr>
        <w:t xml:space="preserve"> 1973)</w:t>
      </w:r>
      <w:r>
        <w:rPr>
          <w:rFonts w:ascii="Times New Roman" w:hAnsi="Times New Roman"/>
          <w:sz w:val="24"/>
          <w:szCs w:val="24"/>
        </w:rPr>
        <w:t>,</w:t>
      </w:r>
      <w:r w:rsidRPr="009F7EA2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a</w:t>
      </w:r>
      <w:r w:rsidRPr="009F7EA2">
        <w:rPr>
          <w:rFonts w:ascii="Times New Roman" w:hAnsi="Times New Roman"/>
          <w:sz w:val="24"/>
          <w:szCs w:val="24"/>
        </w:rPr>
        <w:t xml:space="preserve">l Governo belga </w:t>
      </w:r>
      <w:r>
        <w:rPr>
          <w:rFonts w:ascii="Times New Roman" w:hAnsi="Times New Roman"/>
          <w:sz w:val="24"/>
          <w:szCs w:val="24"/>
        </w:rPr>
        <w:t>(</w:t>
      </w:r>
      <w:r w:rsidRPr="009F7EA2">
        <w:rPr>
          <w:rFonts w:ascii="Times New Roman" w:hAnsi="Times New Roman"/>
          <w:i/>
          <w:iCs/>
          <w:sz w:val="24"/>
          <w:szCs w:val="24"/>
        </w:rPr>
        <w:t>stage</w:t>
      </w:r>
      <w:r w:rsidRPr="009F7EA2">
        <w:rPr>
          <w:rFonts w:ascii="Times New Roman" w:hAnsi="Times New Roman"/>
          <w:sz w:val="24"/>
          <w:szCs w:val="24"/>
        </w:rPr>
        <w:t xml:space="preserve"> presso l’Université Libre di Bruxelles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F7EA2">
        <w:rPr>
          <w:rFonts w:ascii="Times New Roman" w:hAnsi="Times New Roman"/>
          <w:sz w:val="24"/>
          <w:szCs w:val="24"/>
        </w:rPr>
        <w:t>1974</w:t>
      </w:r>
      <w:r w:rsidR="00F225E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9F7EA2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a</w:t>
      </w:r>
      <w:r w:rsidRPr="009F7EA2">
        <w:rPr>
          <w:rFonts w:ascii="Times New Roman" w:hAnsi="Times New Roman"/>
          <w:sz w:val="24"/>
          <w:szCs w:val="24"/>
        </w:rPr>
        <w:t xml:space="preserve">lla Fondazione Cini </w:t>
      </w:r>
      <w:r w:rsidR="00F225E6">
        <w:rPr>
          <w:rFonts w:ascii="Times New Roman" w:hAnsi="Times New Roman"/>
          <w:sz w:val="24"/>
          <w:szCs w:val="24"/>
        </w:rPr>
        <w:t>(</w:t>
      </w:r>
      <w:r w:rsidRPr="009F7EA2">
        <w:rPr>
          <w:rFonts w:ascii="Times New Roman" w:hAnsi="Times New Roman"/>
          <w:sz w:val="24"/>
          <w:szCs w:val="24"/>
        </w:rPr>
        <w:t>Corso d’alta cultura</w:t>
      </w:r>
      <w:r w:rsidR="00F225E6">
        <w:rPr>
          <w:rFonts w:ascii="Times New Roman" w:hAnsi="Times New Roman"/>
          <w:sz w:val="24"/>
          <w:szCs w:val="24"/>
        </w:rPr>
        <w:t xml:space="preserve">, </w:t>
      </w:r>
      <w:r w:rsidR="00F225E6" w:rsidRPr="009F7EA2">
        <w:rPr>
          <w:rFonts w:ascii="Times New Roman" w:hAnsi="Times New Roman"/>
          <w:sz w:val="24"/>
          <w:szCs w:val="24"/>
        </w:rPr>
        <w:t>Venezia</w:t>
      </w:r>
      <w:r w:rsidR="00F225E6">
        <w:rPr>
          <w:rFonts w:ascii="Times New Roman" w:hAnsi="Times New Roman"/>
          <w:sz w:val="24"/>
          <w:szCs w:val="24"/>
        </w:rPr>
        <w:t xml:space="preserve"> 1982).</w:t>
      </w:r>
      <w:r w:rsidRPr="009F7EA2">
        <w:rPr>
          <w:rFonts w:ascii="Times New Roman" w:hAnsi="Times New Roman"/>
          <w:sz w:val="24"/>
          <w:szCs w:val="24"/>
        </w:rPr>
        <w:t xml:space="preserve"> </w:t>
      </w:r>
    </w:p>
    <w:p w14:paraId="3AE6E3F8" w14:textId="518E000F" w:rsidR="00283548" w:rsidRDefault="004E65D1" w:rsidP="004E65D1">
      <w:pPr>
        <w:spacing w:after="0" w:line="240" w:lineRule="auto"/>
        <w:ind w:left="284" w:right="284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9F7EA2">
        <w:rPr>
          <w:rFonts w:ascii="Times New Roman" w:hAnsi="Times New Roman"/>
          <w:sz w:val="24"/>
          <w:szCs w:val="24"/>
        </w:rPr>
        <w:t xml:space="preserve">Il suo lavoro accademico </w:t>
      </w:r>
      <w:r w:rsidR="001421EF" w:rsidRPr="009F7EA2">
        <w:rPr>
          <w:rFonts w:ascii="Times New Roman" w:hAnsi="Times New Roman"/>
          <w:sz w:val="24"/>
          <w:szCs w:val="24"/>
        </w:rPr>
        <w:t>si è protratto dal 1975 al 2013 presso la Sapienza, dove ha</w:t>
      </w:r>
      <w:r w:rsidRPr="009F7EA2">
        <w:rPr>
          <w:rFonts w:ascii="Times New Roman" w:hAnsi="Times New Roman"/>
          <w:sz w:val="24"/>
          <w:szCs w:val="24"/>
        </w:rPr>
        <w:t xml:space="preserve"> </w:t>
      </w:r>
      <w:r w:rsidRPr="009F7EA2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insegnato</w:t>
      </w:r>
      <w:r w:rsidR="001550C0" w:rsidRPr="009F7EA2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sia</w:t>
      </w:r>
      <w:r w:rsidRPr="007D6179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Letteratura italiana </w:t>
      </w:r>
      <w:r w:rsidR="001550C0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sia</w:t>
      </w:r>
      <w:r w:rsidRPr="007D6179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Critica letteraria e Letterature comparate presso 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la Facoltà di Lettere e Filosofia</w:t>
      </w:r>
      <w:r w:rsidR="001D5014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, ricoprendo infine i</w:t>
      </w:r>
      <w:r w:rsidRPr="007D6179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l ruolo di professore aggregato. </w:t>
      </w:r>
      <w:r w:rsidR="00902510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Ha chiesto e ottenuto un contratto a titolo gratuito per poter seguire i propri studenti e laureandi ancora negli anni 2014-2015 fino alla conclusione dei loro esami e delle tesi di Laurea.</w:t>
      </w:r>
    </w:p>
    <w:p w14:paraId="111293D0" w14:textId="5DFF2F96" w:rsidR="00C82D99" w:rsidRDefault="00A513F5" w:rsidP="00A513F5">
      <w:pPr>
        <w:widowControl w:val="0"/>
        <w:suppressAutoHyphens/>
        <w:spacing w:after="0" w:line="200" w:lineRule="atLeast"/>
        <w:ind w:left="284" w:righ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Ha contribuito alla </w:t>
      </w:r>
      <w:r w:rsidR="00C82D99" w:rsidRPr="00C82D9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costituzione e programmazione del </w:t>
      </w:r>
      <w:r w:rsidR="00C82D99" w:rsidRPr="00C82D99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Corso di Laurea triennale di </w:t>
      </w:r>
      <w:r w:rsidR="00C82D99" w:rsidRPr="00F5691C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 xml:space="preserve">Studi </w:t>
      </w:r>
      <w:r w:rsidR="00182CF6" w:rsidRPr="00F5691C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>I</w:t>
      </w:r>
      <w:r w:rsidR="00C82D99" w:rsidRPr="00F5691C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>taliani</w:t>
      </w:r>
      <w:r w:rsidR="00C82D99" w:rsidRPr="00C82D9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istituito nel 2001</w:t>
      </w:r>
      <w:r w:rsidR="00182CF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C82D99" w:rsidRPr="00C82D9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presso la Facoltà di Lettere e Filosofia</w:t>
      </w:r>
      <w:r w:rsidR="004E034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della Sapienza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intervenendo nella sua fase fondativa</w:t>
      </w:r>
      <w:r w:rsidR="0008218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e divenendone una docent</w:t>
      </w:r>
      <w:r w:rsidR="00F5691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e</w:t>
      </w:r>
      <w:r w:rsidR="0008218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</w:p>
    <w:p w14:paraId="641F859C" w14:textId="1CB215B9" w:rsidR="00F225E6" w:rsidRDefault="004E65D1" w:rsidP="004E65D1">
      <w:pPr>
        <w:spacing w:after="0" w:line="240" w:lineRule="auto"/>
        <w:ind w:left="284" w:right="284"/>
        <w:jc w:val="both"/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</w:pPr>
      <w:r w:rsidRPr="007D6179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Ha pubblicato prevalentemente sulla letteratura italiana del Cinque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cento</w:t>
      </w:r>
      <w:r w:rsidRPr="007D6179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e del </w:t>
      </w:r>
      <w:r w:rsidR="00586D1E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primo </w:t>
      </w:r>
      <w:r w:rsidRPr="007D6179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Settecento </w:t>
      </w:r>
      <w:r w:rsidR="004278B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(saggi su Camillo Leonardi, Pietro Bembo, Benedetto Varchi, Giordano Bruno, Benedetto Menzini, Gianvincenzo Gravina, Accademia dell’Arcadia) </w:t>
      </w:r>
      <w:r w:rsidRPr="007D6179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e si occupa inoltre di letteratura contemporanea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, </w:t>
      </w:r>
      <w:r w:rsidR="00361C7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con particolare riguardo ai testi poetici</w:t>
      </w:r>
      <w:r w:rsidRPr="007D6179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. </w:t>
      </w:r>
      <w:r w:rsidRPr="007D6179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I suoi studi vertono </w:t>
      </w:r>
      <w:r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>in</w:t>
      </w:r>
      <w:r w:rsidR="00435DE8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special</w:t>
      </w:r>
      <w:r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modo </w:t>
      </w:r>
      <w:r w:rsidRPr="007D6179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sulle varie fasi della tradizione lirica, sulla speculazione critico-teorica relativa al linguaggio letterario e sul rapporto tra la poesia e le altre arti. </w:t>
      </w:r>
    </w:p>
    <w:p w14:paraId="775135AD" w14:textId="77777777" w:rsidR="00F225E6" w:rsidRDefault="004E65D1" w:rsidP="004E65D1">
      <w:pPr>
        <w:spacing w:after="0" w:line="240" w:lineRule="auto"/>
        <w:ind w:left="284" w:right="284"/>
        <w:jc w:val="both"/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</w:pPr>
      <w:r w:rsidRPr="007D6179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Ha tenuto lezioni e conferenze presso varie Università in Italia, Francia, Germania, Spagna, Polonia</w:t>
      </w:r>
      <w:r w:rsidR="008F2033" w:rsidRPr="008F2033">
        <w:rPr>
          <w:b/>
          <w:bCs/>
        </w:rPr>
        <w:t xml:space="preserve"> </w:t>
      </w:r>
      <w:r w:rsidR="008F2033">
        <w:rPr>
          <w:rFonts w:ascii="Times New Roman" w:hAnsi="Times New Roman"/>
        </w:rPr>
        <w:t>(</w:t>
      </w:r>
      <w:r w:rsidR="004278B8">
        <w:rPr>
          <w:rFonts w:ascii="Times New Roman" w:hAnsi="Times New Roman"/>
        </w:rPr>
        <w:t>l</w:t>
      </w:r>
      <w:r w:rsidR="004278B8" w:rsidRPr="00564186">
        <w:rPr>
          <w:rFonts w:ascii="Times New Roman" w:hAnsi="Times New Roman"/>
          <w:sz w:val="24"/>
          <w:szCs w:val="24"/>
        </w:rPr>
        <w:t>e</w:t>
      </w:r>
      <w:r w:rsidR="004278B8">
        <w:rPr>
          <w:rFonts w:ascii="Times New Roman" w:hAnsi="Times New Roman"/>
        </w:rPr>
        <w:t xml:space="preserve"> </w:t>
      </w:r>
      <w:r w:rsidR="008F2033" w:rsidRPr="008F2033">
        <w:rPr>
          <w:rFonts w:ascii="Times New Roman" w:hAnsi="Times New Roman"/>
          <w:sz w:val="24"/>
          <w:szCs w:val="24"/>
        </w:rPr>
        <w:t>Università di</w:t>
      </w:r>
      <w:r w:rsidR="008F2033">
        <w:rPr>
          <w:b/>
          <w:bCs/>
        </w:rPr>
        <w:t xml:space="preserve"> </w:t>
      </w:r>
      <w:r w:rsidR="008F2033" w:rsidRPr="008F2033">
        <w:rPr>
          <w:rFonts w:ascii="Times New Roman" w:hAnsi="Times New Roman"/>
          <w:sz w:val="24"/>
          <w:szCs w:val="24"/>
        </w:rPr>
        <w:t>Wroclaw, Cracovia e Varsavia</w:t>
      </w:r>
      <w:r w:rsidR="008F2033">
        <w:rPr>
          <w:rFonts w:ascii="Times New Roman" w:hAnsi="Times New Roman"/>
          <w:sz w:val="24"/>
          <w:szCs w:val="24"/>
        </w:rPr>
        <w:t>)</w:t>
      </w:r>
      <w:r w:rsidRPr="007D6179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, Bosnia, Romania, negli Stati Uniti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>(</w:t>
      </w: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>Columbia University</w:t>
      </w:r>
      <w:r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- </w:t>
      </w: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>New York</w:t>
      </w:r>
      <w:r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), </w:t>
      </w: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>in</w:t>
      </w:r>
      <w:r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</w:t>
      </w: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>Giappone</w:t>
      </w:r>
      <w:r w:rsidRPr="003149F7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>(</w:t>
      </w: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>Università di Waseda</w:t>
      </w:r>
      <w:r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- </w:t>
      </w: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>Tokyo</w:t>
      </w:r>
      <w:r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>),</w:t>
      </w: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in Messico</w:t>
      </w:r>
      <w:r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(UNAM – Città del Messico),</w:t>
      </w:r>
      <w:r w:rsidRPr="00440FBD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</w:t>
      </w: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>in Canada</w:t>
      </w:r>
      <w:r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(Università di Toronto)</w:t>
      </w: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. </w:t>
      </w:r>
    </w:p>
    <w:p w14:paraId="1EF6FA54" w14:textId="28559C12" w:rsidR="004E65D1" w:rsidRPr="004E65D1" w:rsidRDefault="004E65D1" w:rsidP="004E65D1">
      <w:pPr>
        <w:spacing w:after="0" w:line="24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>Nel 2000 ha ideato e realizzato</w:t>
      </w:r>
      <w:r w:rsidR="00435DE8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>, sotto l’egida del Dipartimento di Italianistica della Sapienza,</w:t>
      </w: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</w:t>
      </w:r>
      <w:r w:rsidRPr="0064077F">
        <w:rPr>
          <w:rFonts w:ascii="Times New Roman" w:hAnsi="Times New Roman"/>
          <w:sz w:val="24"/>
          <w:szCs w:val="24"/>
        </w:rPr>
        <w:t xml:space="preserve">il complesso Progetto culturale </w:t>
      </w:r>
      <w:r w:rsidRPr="0064077F">
        <w:rPr>
          <w:rFonts w:ascii="Times New Roman" w:hAnsi="Times New Roman"/>
          <w:i/>
          <w:iCs/>
          <w:sz w:val="24"/>
          <w:szCs w:val="24"/>
        </w:rPr>
        <w:t xml:space="preserve">Le Arti in gara. Roma nel Settecento </w:t>
      </w:r>
      <w:r w:rsidRPr="0064077F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</w:rPr>
        <w:t>C</w:t>
      </w:r>
      <w:r w:rsidRPr="0064077F">
        <w:rPr>
          <w:rFonts w:ascii="Times New Roman" w:hAnsi="Times New Roman"/>
          <w:iCs/>
          <w:sz w:val="24"/>
          <w:szCs w:val="24"/>
        </w:rPr>
        <w:t>onvegno</w:t>
      </w:r>
      <w:r w:rsidR="00435DE8">
        <w:rPr>
          <w:rFonts w:ascii="Times New Roman" w:hAnsi="Times New Roman"/>
          <w:iCs/>
          <w:sz w:val="24"/>
          <w:szCs w:val="24"/>
        </w:rPr>
        <w:t xml:space="preserve"> interdisciplinare</w:t>
      </w:r>
      <w:r w:rsidRPr="0064077F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M</w:t>
      </w:r>
      <w:r w:rsidRPr="0064077F">
        <w:rPr>
          <w:rFonts w:ascii="Times New Roman" w:hAnsi="Times New Roman"/>
          <w:iCs/>
          <w:sz w:val="24"/>
          <w:szCs w:val="24"/>
        </w:rPr>
        <w:t xml:space="preserve">ostra, </w:t>
      </w:r>
      <w:r>
        <w:rPr>
          <w:rFonts w:ascii="Times New Roman" w:hAnsi="Times New Roman"/>
          <w:iCs/>
          <w:sz w:val="24"/>
          <w:szCs w:val="24"/>
        </w:rPr>
        <w:t>C</w:t>
      </w:r>
      <w:r w:rsidRPr="0064077F">
        <w:rPr>
          <w:rFonts w:ascii="Times New Roman" w:hAnsi="Times New Roman"/>
          <w:iCs/>
          <w:sz w:val="24"/>
          <w:szCs w:val="24"/>
        </w:rPr>
        <w:t xml:space="preserve">oncerti, </w:t>
      </w:r>
      <w:r>
        <w:rPr>
          <w:rFonts w:ascii="Times New Roman" w:hAnsi="Times New Roman"/>
          <w:iCs/>
          <w:sz w:val="24"/>
          <w:szCs w:val="24"/>
        </w:rPr>
        <w:t>L</w:t>
      </w:r>
      <w:r w:rsidRPr="0064077F">
        <w:rPr>
          <w:rFonts w:ascii="Times New Roman" w:hAnsi="Times New Roman"/>
          <w:iCs/>
          <w:sz w:val="24"/>
          <w:szCs w:val="24"/>
        </w:rPr>
        <w:t xml:space="preserve">etture), coinvolgendo le Accademie </w:t>
      </w:r>
      <w:r>
        <w:rPr>
          <w:rFonts w:ascii="Times New Roman" w:hAnsi="Times New Roman"/>
          <w:iCs/>
          <w:sz w:val="24"/>
          <w:szCs w:val="24"/>
        </w:rPr>
        <w:t xml:space="preserve">romane </w:t>
      </w:r>
      <w:r w:rsidRPr="0064077F">
        <w:rPr>
          <w:rFonts w:ascii="Times New Roman" w:hAnsi="Times New Roman"/>
          <w:iCs/>
          <w:sz w:val="24"/>
          <w:szCs w:val="24"/>
        </w:rPr>
        <w:t xml:space="preserve">di Santa Cecilia, di San Luca e dell’Arcadia. </w:t>
      </w:r>
    </w:p>
    <w:p w14:paraId="03EE20F1" w14:textId="37D489BC" w:rsidR="004E65D1" w:rsidRDefault="004E65D1" w:rsidP="004E65D1">
      <w:pPr>
        <w:widowControl w:val="0"/>
        <w:suppressAutoHyphens/>
        <w:spacing w:after="0" w:line="240" w:lineRule="auto"/>
        <w:ind w:left="284" w:right="284"/>
        <w:jc w:val="both"/>
        <w:rPr>
          <w:rFonts w:ascii="Times New Roman" w:eastAsia="SimSun" w:hAnsi="Times New Roman"/>
          <w:iCs/>
          <w:color w:val="00000A"/>
          <w:kern w:val="2"/>
          <w:sz w:val="24"/>
          <w:szCs w:val="24"/>
          <w:lang w:eastAsia="hi-IN" w:bidi="hi-IN"/>
        </w:rPr>
      </w:pP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Con le Edizioni Empirìa (Roma) ha pubblicato il poemetto </w:t>
      </w:r>
      <w:r w:rsidRPr="001813C1">
        <w:rPr>
          <w:rFonts w:ascii="Times New Roman" w:eastAsia="SimSun" w:hAnsi="Times New Roman"/>
          <w:bCs/>
          <w:i/>
          <w:color w:val="00000A"/>
          <w:kern w:val="2"/>
          <w:sz w:val="24"/>
          <w:szCs w:val="24"/>
          <w:lang w:eastAsia="hi-IN" w:bidi="hi-IN"/>
        </w:rPr>
        <w:t>Gli antri, le alture, la preda</w:t>
      </w:r>
      <w:r>
        <w:rPr>
          <w:rFonts w:ascii="Times New Roman" w:eastAsia="SimSun" w:hAnsi="Times New Roman"/>
          <w:bCs/>
          <w:i/>
          <w:color w:val="00000A"/>
          <w:kern w:val="2"/>
          <w:sz w:val="24"/>
          <w:szCs w:val="24"/>
          <w:lang w:eastAsia="hi-IN" w:bidi="hi-IN"/>
        </w:rPr>
        <w:t xml:space="preserve"> </w:t>
      </w:r>
      <w:r w:rsidRPr="001813C1">
        <w:rPr>
          <w:rFonts w:ascii="Times New Roman" w:eastAsia="SimSun" w:hAnsi="Times New Roman"/>
          <w:bCs/>
          <w:i/>
          <w:color w:val="00000A"/>
          <w:kern w:val="2"/>
          <w:sz w:val="24"/>
          <w:szCs w:val="24"/>
          <w:lang w:eastAsia="hi-IN" w:bidi="hi-IN"/>
        </w:rPr>
        <w:t>e l’armi</w:t>
      </w: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(portato in scena a Roma presso il teatro “Furio Camillo”</w:t>
      </w:r>
      <w:r w:rsidRPr="00FD1146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</w:t>
      </w:r>
      <w:r w:rsidRPr="00C71779">
        <w:rPr>
          <w:rFonts w:ascii="Times New Roman" w:hAnsi="Times New Roman"/>
          <w:sz w:val="24"/>
          <w:szCs w:val="24"/>
        </w:rPr>
        <w:t xml:space="preserve">con il titolo: </w:t>
      </w:r>
      <w:r w:rsidRPr="00C71779">
        <w:rPr>
          <w:rFonts w:ascii="Times New Roman" w:hAnsi="Times New Roman"/>
          <w:i/>
          <w:sz w:val="24"/>
          <w:szCs w:val="24"/>
        </w:rPr>
        <w:t>Gli antri, le alture, la preda e l’armi. Partitura poetica per due voci</w:t>
      </w:r>
      <w:r>
        <w:rPr>
          <w:rFonts w:ascii="Times New Roman" w:hAnsi="Times New Roman"/>
          <w:iCs/>
          <w:sz w:val="24"/>
          <w:szCs w:val="24"/>
        </w:rPr>
        <w:t xml:space="preserve">) </w:t>
      </w: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>e le raccolte di</w:t>
      </w:r>
      <w:r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</w:t>
      </w: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versi in forma di haiku </w:t>
      </w:r>
      <w:r w:rsidRPr="001813C1">
        <w:rPr>
          <w:rFonts w:ascii="Times New Roman" w:eastAsia="SimSun" w:hAnsi="Times New Roman"/>
          <w:bCs/>
          <w:i/>
          <w:color w:val="00000A"/>
          <w:kern w:val="2"/>
          <w:sz w:val="24"/>
          <w:szCs w:val="24"/>
          <w:lang w:eastAsia="hi-IN" w:bidi="hi-IN"/>
        </w:rPr>
        <w:t>Esercizi di pieno e di vuoto</w:t>
      </w: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e </w:t>
      </w:r>
      <w:r w:rsidRPr="001813C1">
        <w:rPr>
          <w:rFonts w:ascii="Times New Roman" w:eastAsia="SimSun" w:hAnsi="Times New Roman"/>
          <w:bCs/>
          <w:i/>
          <w:color w:val="00000A"/>
          <w:kern w:val="2"/>
          <w:sz w:val="24"/>
          <w:szCs w:val="24"/>
          <w:lang w:eastAsia="hi-IN" w:bidi="hi-IN"/>
        </w:rPr>
        <w:t>Le perle di Endimione</w:t>
      </w: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>. Scritti in versi e in prosa sono presenti in vari volumi antologici</w:t>
      </w:r>
      <w:r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pubblicati in Italia, Inghilterra, Albania e Giappone</w:t>
      </w: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>.</w:t>
      </w:r>
      <w:r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</w:t>
      </w: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>Presso la</w:t>
      </w:r>
      <w:r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</w:t>
      </w: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>sede di Empirìa</w:t>
      </w:r>
      <w:r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a Roma</w:t>
      </w: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ha tenuto</w:t>
      </w:r>
      <w:r w:rsidR="008F1039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numerosi</w:t>
      </w: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seminari sulla tradizione dello </w:t>
      </w:r>
      <w:r w:rsidRPr="00C61E80">
        <w:rPr>
          <w:rFonts w:ascii="Times New Roman" w:eastAsia="SimSun" w:hAnsi="Times New Roman"/>
          <w:bCs/>
          <w:i/>
          <w:color w:val="00000A"/>
          <w:kern w:val="2"/>
          <w:sz w:val="24"/>
          <w:szCs w:val="24"/>
          <w:lang w:eastAsia="hi-IN" w:bidi="hi-IN"/>
        </w:rPr>
        <w:t>haiku</w:t>
      </w: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e sulla scrittura di</w:t>
      </w:r>
      <w:r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</w:t>
      </w: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versi italiani in forma di </w:t>
      </w:r>
      <w:r w:rsidRPr="00C61E80">
        <w:rPr>
          <w:rFonts w:ascii="Times New Roman" w:eastAsia="SimSun" w:hAnsi="Times New Roman"/>
          <w:bCs/>
          <w:i/>
          <w:color w:val="00000A"/>
          <w:kern w:val="2"/>
          <w:sz w:val="24"/>
          <w:szCs w:val="24"/>
          <w:lang w:eastAsia="hi-IN" w:bidi="hi-IN"/>
        </w:rPr>
        <w:t>haiku</w:t>
      </w:r>
      <w:r w:rsidR="005924E6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(2016-2019)</w:t>
      </w:r>
      <w:r>
        <w:rPr>
          <w:rFonts w:ascii="Times New Roman" w:eastAsia="SimSun" w:hAnsi="Times New Roman"/>
          <w:bCs/>
          <w:i/>
          <w:color w:val="00000A"/>
          <w:kern w:val="2"/>
          <w:sz w:val="24"/>
          <w:szCs w:val="24"/>
          <w:lang w:eastAsia="hi-IN" w:bidi="hi-IN"/>
        </w:rPr>
        <w:t xml:space="preserve">. 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Ha curato</w:t>
      </w:r>
      <w:r w:rsidRPr="00FD1146">
        <w:rPr>
          <w:rFonts w:ascii="Times New Roman" w:eastAsia="SimSun" w:hAnsi="Times New Roman"/>
          <w:iCs/>
          <w:color w:val="00000A"/>
          <w:kern w:val="2"/>
          <w:sz w:val="24"/>
          <w:szCs w:val="24"/>
          <w:lang w:eastAsia="hi-IN" w:bidi="hi-IN"/>
        </w:rPr>
        <w:t xml:space="preserve"> </w:t>
      </w:r>
      <w:r w:rsidRPr="007D6179">
        <w:rPr>
          <w:rFonts w:ascii="Times New Roman" w:eastAsia="SimSun" w:hAnsi="Times New Roman"/>
          <w:iCs/>
          <w:color w:val="00000A"/>
          <w:kern w:val="2"/>
          <w:sz w:val="24"/>
          <w:szCs w:val="24"/>
          <w:lang w:eastAsia="hi-IN" w:bidi="hi-IN"/>
        </w:rPr>
        <w:t>con</w:t>
      </w:r>
      <w:r>
        <w:rPr>
          <w:rFonts w:ascii="Times New Roman" w:eastAsia="SimSun" w:hAnsi="Times New Roman"/>
          <w:iCs/>
          <w:color w:val="00000A"/>
          <w:kern w:val="2"/>
          <w:sz w:val="24"/>
          <w:szCs w:val="24"/>
          <w:lang w:eastAsia="hi-IN" w:bidi="hi-IN"/>
        </w:rPr>
        <w:t xml:space="preserve"> lo studioso iraniano</w:t>
      </w:r>
      <w:r w:rsidRPr="007D6179">
        <w:rPr>
          <w:rFonts w:ascii="Times New Roman" w:eastAsia="SimSun" w:hAnsi="Times New Roman"/>
          <w:iCs/>
          <w:color w:val="00000A"/>
          <w:kern w:val="2"/>
          <w:sz w:val="24"/>
          <w:szCs w:val="24"/>
          <w:lang w:eastAsia="hi-IN" w:bidi="hi-IN"/>
        </w:rPr>
        <w:t xml:space="preserve"> </w:t>
      </w:r>
      <w:r w:rsidRPr="007D6179">
        <w:rPr>
          <w:rFonts w:ascii="Times New Roman" w:eastAsia="SimSun" w:hAnsi="Times New Roman"/>
          <w:color w:val="00000A"/>
          <w:kern w:val="2"/>
          <w:sz w:val="24"/>
          <w:szCs w:val="24"/>
          <w:lang w:eastAsia="hi-IN" w:bidi="hi-IN"/>
        </w:rPr>
        <w:t xml:space="preserve">Iman </w:t>
      </w:r>
      <w:r>
        <w:rPr>
          <w:rFonts w:ascii="Times New Roman" w:eastAsia="SimSun" w:hAnsi="Times New Roman"/>
          <w:color w:val="00000A"/>
          <w:kern w:val="2"/>
          <w:sz w:val="24"/>
          <w:szCs w:val="24"/>
          <w:lang w:eastAsia="hi-IN" w:bidi="hi-IN"/>
        </w:rPr>
        <w:t xml:space="preserve">M. </w:t>
      </w:r>
      <w:r w:rsidRPr="007D6179">
        <w:rPr>
          <w:rFonts w:ascii="Times New Roman" w:eastAsia="SimSun" w:hAnsi="Times New Roman"/>
          <w:color w:val="00000A"/>
          <w:kern w:val="2"/>
          <w:sz w:val="24"/>
          <w:szCs w:val="24"/>
          <w:lang w:eastAsia="hi-IN" w:bidi="hi-IN"/>
        </w:rPr>
        <w:t>Basiri</w:t>
      </w:r>
      <w:r>
        <w:rPr>
          <w:rFonts w:ascii="Times New Roman" w:eastAsia="SimSun" w:hAnsi="Times New Roman"/>
          <w:color w:val="00000A"/>
          <w:kern w:val="2"/>
          <w:sz w:val="24"/>
          <w:szCs w:val="24"/>
          <w:lang w:eastAsia="hi-IN" w:bidi="hi-IN"/>
        </w:rPr>
        <w:t xml:space="preserve"> l’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antologia di antiche liriche persiane con testo </w:t>
      </w:r>
      <w:r w:rsidRPr="007127FE">
        <w:rPr>
          <w:rFonts w:ascii="Times New Roman" w:eastAsia="SimSun" w:hAnsi="Times New Roman"/>
          <w:i/>
          <w:iCs/>
          <w:kern w:val="2"/>
          <w:sz w:val="24"/>
          <w:szCs w:val="24"/>
          <w:lang w:eastAsia="hi-IN" w:bidi="hi-IN"/>
        </w:rPr>
        <w:t>farsi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a fronte </w:t>
      </w:r>
      <w:r w:rsidRPr="007D6179">
        <w:rPr>
          <w:rFonts w:ascii="Times New Roman" w:eastAsia="SimSun" w:hAnsi="Times New Roman"/>
          <w:i/>
          <w:iCs/>
          <w:color w:val="00000A"/>
          <w:kern w:val="2"/>
          <w:sz w:val="24"/>
          <w:szCs w:val="24"/>
          <w:lang w:eastAsia="hi-IN" w:bidi="hi-IN"/>
        </w:rPr>
        <w:t>A volte velo e a volte specchio. Liriche persiane (secc. IX-XIX)</w:t>
      </w:r>
      <w:r w:rsidRPr="007D6179">
        <w:rPr>
          <w:rFonts w:ascii="Times New Roman" w:eastAsia="SimSun" w:hAnsi="Times New Roman"/>
          <w:iCs/>
          <w:color w:val="00000A"/>
          <w:kern w:val="2"/>
          <w:sz w:val="24"/>
          <w:szCs w:val="24"/>
          <w:lang w:eastAsia="hi-IN" w:bidi="hi-IN"/>
        </w:rPr>
        <w:t xml:space="preserve"> edit</w:t>
      </w:r>
      <w:r>
        <w:rPr>
          <w:rFonts w:ascii="Times New Roman" w:eastAsia="SimSun" w:hAnsi="Times New Roman"/>
          <w:iCs/>
          <w:color w:val="00000A"/>
          <w:kern w:val="2"/>
          <w:sz w:val="24"/>
          <w:szCs w:val="24"/>
          <w:lang w:eastAsia="hi-IN" w:bidi="hi-IN"/>
        </w:rPr>
        <w:t>a</w:t>
      </w:r>
      <w:r w:rsidRPr="007D6179">
        <w:rPr>
          <w:rFonts w:ascii="Times New Roman" w:eastAsia="SimSun" w:hAnsi="Times New Roman"/>
          <w:iCs/>
          <w:color w:val="00000A"/>
          <w:kern w:val="2"/>
          <w:sz w:val="24"/>
          <w:szCs w:val="24"/>
          <w:lang w:eastAsia="hi-IN" w:bidi="hi-IN"/>
        </w:rPr>
        <w:t xml:space="preserve"> a Genova presso San Marco dei Giustiniani</w:t>
      </w:r>
      <w:r w:rsidR="005924E6">
        <w:rPr>
          <w:rFonts w:ascii="Times New Roman" w:eastAsia="SimSun" w:hAnsi="Times New Roman"/>
          <w:iCs/>
          <w:color w:val="00000A"/>
          <w:kern w:val="2"/>
          <w:sz w:val="24"/>
          <w:szCs w:val="24"/>
          <w:lang w:eastAsia="hi-IN" w:bidi="hi-IN"/>
        </w:rPr>
        <w:t xml:space="preserve"> (2014)</w:t>
      </w:r>
      <w:r>
        <w:rPr>
          <w:rFonts w:ascii="Times New Roman" w:eastAsia="SimSun" w:hAnsi="Times New Roman"/>
          <w:iCs/>
          <w:color w:val="00000A"/>
          <w:kern w:val="2"/>
          <w:sz w:val="24"/>
          <w:szCs w:val="24"/>
          <w:lang w:eastAsia="hi-IN" w:bidi="hi-IN"/>
        </w:rPr>
        <w:t>, attuando un esperimento di riscrittura fedele al senso della traduzione letterale operata dallo studioso madrelingua.</w:t>
      </w:r>
    </w:p>
    <w:p w14:paraId="61726868" w14:textId="77777777" w:rsidR="004E65D1" w:rsidRDefault="004E65D1" w:rsidP="004E65D1">
      <w:pPr>
        <w:widowControl w:val="0"/>
        <w:suppressAutoHyphens/>
        <w:spacing w:after="0" w:line="240" w:lineRule="auto"/>
        <w:ind w:left="284" w:right="284"/>
        <w:jc w:val="both"/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</w:pP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Attraverso la pratica di numerose </w:t>
      </w:r>
      <w:r w:rsidRPr="001813C1">
        <w:rPr>
          <w:rFonts w:ascii="Times New Roman" w:eastAsia="SimSun" w:hAnsi="Times New Roman"/>
          <w:bCs/>
          <w:i/>
          <w:color w:val="00000A"/>
          <w:kern w:val="2"/>
          <w:sz w:val="24"/>
          <w:szCs w:val="24"/>
          <w:lang w:eastAsia="hi-IN" w:bidi="hi-IN"/>
        </w:rPr>
        <w:t>performances</w:t>
      </w: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integra gli studi sul rapporto tra</w:t>
      </w:r>
      <w:r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</w:t>
      </w: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>le arti, me</w:t>
      </w:r>
      <w:r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>ttendo</w:t>
      </w: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in scena la poesia </w:t>
      </w:r>
      <w:r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con </w:t>
      </w: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>la</w:t>
      </w:r>
      <w:r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</w:t>
      </w: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recitazione e la danza. </w:t>
      </w:r>
      <w:r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Con il </w:t>
      </w:r>
      <w:r w:rsidRPr="007D6179">
        <w:rPr>
          <w:rFonts w:ascii="Times New Roman" w:eastAsia="SimSun" w:hAnsi="Times New Roman"/>
          <w:iCs/>
          <w:color w:val="00000A"/>
          <w:kern w:val="2"/>
          <w:sz w:val="24"/>
          <w:szCs w:val="24"/>
          <w:lang w:eastAsia="hi-IN" w:bidi="hi-IN"/>
        </w:rPr>
        <w:t xml:space="preserve">video </w:t>
      </w:r>
      <w:r w:rsidRPr="007D6179">
        <w:rPr>
          <w:rFonts w:ascii="Times New Roman" w:eastAsia="SimSun" w:hAnsi="Times New Roman"/>
          <w:i/>
          <w:iCs/>
          <w:color w:val="00000A"/>
          <w:kern w:val="2"/>
          <w:sz w:val="24"/>
          <w:szCs w:val="24"/>
          <w:lang w:eastAsia="hi-IN" w:bidi="hi-IN"/>
        </w:rPr>
        <w:t>Nel buio dello specchio</w:t>
      </w:r>
      <w:r>
        <w:rPr>
          <w:rFonts w:ascii="Times New Roman" w:eastAsia="SimSun" w:hAnsi="Times New Roman"/>
          <w:color w:val="00000A"/>
          <w:kern w:val="2"/>
          <w:sz w:val="24"/>
          <w:szCs w:val="24"/>
          <w:lang w:eastAsia="hi-IN" w:bidi="hi-IN"/>
        </w:rPr>
        <w:t xml:space="preserve"> </w:t>
      </w:r>
      <w:r w:rsidRPr="007D6179">
        <w:rPr>
          <w:rFonts w:ascii="Times New Roman" w:eastAsia="SimSun" w:hAnsi="Times New Roman"/>
          <w:iCs/>
          <w:color w:val="00000A"/>
          <w:kern w:val="2"/>
          <w:sz w:val="24"/>
          <w:szCs w:val="24"/>
          <w:lang w:eastAsia="hi-IN" w:bidi="hi-IN"/>
        </w:rPr>
        <w:t>rappresenta la sinergia tra poesia, danza, arte visiva, musica e recitazione</w:t>
      </w:r>
      <w:r>
        <w:rPr>
          <w:rFonts w:ascii="Times New Roman" w:eastAsia="SimSun" w:hAnsi="Times New Roman"/>
          <w:iCs/>
          <w:color w:val="00000A"/>
          <w:kern w:val="2"/>
          <w:sz w:val="24"/>
          <w:szCs w:val="24"/>
          <w:lang w:eastAsia="hi-IN" w:bidi="hi-IN"/>
        </w:rPr>
        <w:t xml:space="preserve">, in una </w:t>
      </w:r>
      <w:r w:rsidRPr="00622F5D">
        <w:rPr>
          <w:rFonts w:ascii="Times New Roman" w:eastAsia="SimSun" w:hAnsi="Times New Roman"/>
          <w:i/>
          <w:color w:val="00000A"/>
          <w:kern w:val="2"/>
          <w:sz w:val="24"/>
          <w:szCs w:val="24"/>
          <w:lang w:eastAsia="hi-IN" w:bidi="hi-IN"/>
        </w:rPr>
        <w:t>performance</w:t>
      </w:r>
      <w:r>
        <w:rPr>
          <w:rFonts w:ascii="Times New Roman" w:eastAsia="SimSun" w:hAnsi="Times New Roman"/>
          <w:iCs/>
          <w:color w:val="00000A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iCs/>
          <w:color w:val="00000A"/>
          <w:kern w:val="2"/>
          <w:sz w:val="24"/>
          <w:szCs w:val="24"/>
          <w:lang w:eastAsia="hi-IN" w:bidi="hi-IN"/>
        </w:rPr>
        <w:lastRenderedPageBreak/>
        <w:t xml:space="preserve">realizzata nel 2016 per l’inaugurazione della Mostra </w:t>
      </w:r>
      <w:r w:rsidRPr="00622F5D">
        <w:rPr>
          <w:rFonts w:ascii="Times New Roman" w:eastAsia="SimSun" w:hAnsi="Times New Roman"/>
          <w:i/>
          <w:color w:val="00000A"/>
          <w:kern w:val="2"/>
          <w:sz w:val="24"/>
          <w:szCs w:val="24"/>
          <w:lang w:eastAsia="hi-IN" w:bidi="hi-IN"/>
        </w:rPr>
        <w:t>Periscopio sull’arte in Italia</w:t>
      </w:r>
      <w:r>
        <w:rPr>
          <w:rFonts w:ascii="Times New Roman" w:eastAsia="SimSun" w:hAnsi="Times New Roman"/>
          <w:iCs/>
          <w:color w:val="00000A"/>
          <w:kern w:val="2"/>
          <w:sz w:val="24"/>
          <w:szCs w:val="24"/>
          <w:lang w:eastAsia="hi-IN" w:bidi="hi-IN"/>
        </w:rPr>
        <w:t xml:space="preserve"> (al Castello di Corigliano Calabro - CS), poi rielaborata nel 2020 per la Mostra d’arte </w:t>
      </w:r>
      <w:r w:rsidRPr="00622F5D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Collettivo.20 - </w:t>
      </w:r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C</w:t>
      </w:r>
      <w:r w:rsidRPr="00622F5D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onvergenza temporanea</w:t>
      </w:r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(al C</w:t>
      </w:r>
      <w:r w:rsidRPr="00622F5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astello di Roseto Capo Spulico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- </w:t>
      </w:r>
      <w:r w:rsidRPr="00622F5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CS)</w:t>
      </w:r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Dal 2019 è</w:t>
      </w: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membro del </w:t>
      </w:r>
      <w:r w:rsidRPr="007252FD">
        <w:rPr>
          <w:rFonts w:ascii="Times New Roman" w:eastAsia="SimSun" w:hAnsi="Times New Roman"/>
          <w:bCs/>
          <w:i/>
          <w:color w:val="00000A"/>
          <w:kern w:val="2"/>
          <w:sz w:val="24"/>
          <w:szCs w:val="24"/>
          <w:lang w:eastAsia="hi-IN" w:bidi="hi-IN"/>
        </w:rPr>
        <w:t>Conseil International de la Danse</w:t>
      </w: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-</w:t>
      </w:r>
      <w:r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 xml:space="preserve"> </w:t>
      </w:r>
      <w:r w:rsidRPr="00946C71">
        <w:rPr>
          <w:rFonts w:ascii="Times New Roman" w:eastAsia="SimSun" w:hAnsi="Times New Roman"/>
          <w:bCs/>
          <w:iCs/>
          <w:color w:val="00000A"/>
          <w:kern w:val="2"/>
          <w:sz w:val="24"/>
          <w:szCs w:val="24"/>
          <w:lang w:eastAsia="hi-IN" w:bidi="hi-IN"/>
        </w:rPr>
        <w:t>UNESCO.</w:t>
      </w:r>
    </w:p>
    <w:p w14:paraId="1F1A7AAB" w14:textId="77777777" w:rsidR="00E53A27" w:rsidRDefault="00E53A27"/>
    <w:sectPr w:rsidR="00E53A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09"/>
    <w:rsid w:val="00011D65"/>
    <w:rsid w:val="00082185"/>
    <w:rsid w:val="000B588E"/>
    <w:rsid w:val="001421EF"/>
    <w:rsid w:val="001550C0"/>
    <w:rsid w:val="0018252B"/>
    <w:rsid w:val="00182CF6"/>
    <w:rsid w:val="001D4351"/>
    <w:rsid w:val="001D5014"/>
    <w:rsid w:val="00283548"/>
    <w:rsid w:val="00293A09"/>
    <w:rsid w:val="0033424E"/>
    <w:rsid w:val="00361C73"/>
    <w:rsid w:val="00362679"/>
    <w:rsid w:val="004278B8"/>
    <w:rsid w:val="00435DE8"/>
    <w:rsid w:val="004E0341"/>
    <w:rsid w:val="004E65D1"/>
    <w:rsid w:val="00515740"/>
    <w:rsid w:val="005346B4"/>
    <w:rsid w:val="00564186"/>
    <w:rsid w:val="00586D1E"/>
    <w:rsid w:val="005924E6"/>
    <w:rsid w:val="00704CC3"/>
    <w:rsid w:val="00791A2F"/>
    <w:rsid w:val="0088524C"/>
    <w:rsid w:val="008F1039"/>
    <w:rsid w:val="008F2033"/>
    <w:rsid w:val="00902510"/>
    <w:rsid w:val="00903F5B"/>
    <w:rsid w:val="00984581"/>
    <w:rsid w:val="009F7EA2"/>
    <w:rsid w:val="00A06B8B"/>
    <w:rsid w:val="00A513F5"/>
    <w:rsid w:val="00AB337E"/>
    <w:rsid w:val="00AD61B3"/>
    <w:rsid w:val="00AE06EB"/>
    <w:rsid w:val="00B44E25"/>
    <w:rsid w:val="00B94696"/>
    <w:rsid w:val="00C60E91"/>
    <w:rsid w:val="00C82D99"/>
    <w:rsid w:val="00CE45B3"/>
    <w:rsid w:val="00DB71C4"/>
    <w:rsid w:val="00DF45D3"/>
    <w:rsid w:val="00E4760B"/>
    <w:rsid w:val="00E53A27"/>
    <w:rsid w:val="00EF6111"/>
    <w:rsid w:val="00F225E6"/>
    <w:rsid w:val="00F5691C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D86A"/>
  <w15:chartTrackingRefBased/>
  <w15:docId w15:val="{C7576E88-3244-4D36-A91E-547495EF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360" w:lineRule="auto"/>
        <w:ind w:left="284" w:righ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3A09"/>
    <w:pPr>
      <w:spacing w:after="200" w:line="276" w:lineRule="auto"/>
      <w:ind w:left="0" w:right="0"/>
      <w:jc w:val="left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De Bellis</dc:creator>
  <cp:keywords/>
  <dc:description/>
  <cp:lastModifiedBy>Carla De Bellis</cp:lastModifiedBy>
  <cp:revision>34</cp:revision>
  <dcterms:created xsi:type="dcterms:W3CDTF">2024-10-07T14:01:00Z</dcterms:created>
  <dcterms:modified xsi:type="dcterms:W3CDTF">2024-10-09T17:00:00Z</dcterms:modified>
</cp:coreProperties>
</file>