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60220" w14:textId="77777777" w:rsidR="00AE0DB8" w:rsidRPr="0075438D" w:rsidRDefault="00AE0DB8" w:rsidP="00AE0DB8">
      <w:pPr>
        <w:spacing w:line="276" w:lineRule="auto"/>
        <w:jc w:val="both"/>
        <w:rPr>
          <w:b/>
          <w:bCs/>
        </w:rPr>
      </w:pPr>
      <w:r w:rsidRPr="0075438D">
        <w:rPr>
          <w:b/>
          <w:bCs/>
        </w:rPr>
        <w:t>Biografia</w:t>
      </w:r>
    </w:p>
    <w:p w14:paraId="6DC31706" w14:textId="76BD4D66" w:rsidR="004F7AF3" w:rsidRDefault="00AE0DB8" w:rsidP="00AE0DB8">
      <w:r w:rsidRPr="001E0321">
        <w:t xml:space="preserve">Milly Buonanno è </w:t>
      </w:r>
      <w:r>
        <w:t xml:space="preserve">stata professoressa ordinaria </w:t>
      </w:r>
      <w:r w:rsidRPr="001E0321">
        <w:t xml:space="preserve">di </w:t>
      </w:r>
      <w:r w:rsidRPr="001E0321">
        <w:rPr>
          <w:i/>
          <w:iCs/>
        </w:rPr>
        <w:t>Television Studies</w:t>
      </w:r>
      <w:r w:rsidRPr="001E0321">
        <w:t xml:space="preserve"> presso il Dipartimento di Comunicazione e Ricerca Sociale della Sapienza Università di Roma. È fondatrice dell'unità di ricerca Ge.M.Ma.-Gender and Media Matters (2010-presente), </w:t>
      </w:r>
      <w:r w:rsidRPr="001E0321">
        <w:rPr>
          <w:i/>
          <w:iCs/>
        </w:rPr>
        <w:t>associate editor</w:t>
      </w:r>
      <w:r w:rsidRPr="001E0321">
        <w:t xml:space="preserve"> del </w:t>
      </w:r>
      <w:r>
        <w:t>"</w:t>
      </w:r>
      <w:r w:rsidRPr="001E0321">
        <w:t>Journal of Italian Cinema &amp; Media Studies</w:t>
      </w:r>
      <w:r>
        <w:t>"</w:t>
      </w:r>
      <w:r w:rsidRPr="001E0321">
        <w:t xml:space="preserve"> e fa parte del comitato editoriale di </w:t>
      </w:r>
      <w:r>
        <w:t xml:space="preserve">numerose </w:t>
      </w:r>
      <w:r w:rsidRPr="001E0321">
        <w:t xml:space="preserve">riviste internazionali. M.B. </w:t>
      </w:r>
      <w:r>
        <w:t xml:space="preserve">ha al suo attivo una vasta produzione accademica sulla </w:t>
      </w:r>
      <w:r w:rsidRPr="001E0321">
        <w:t xml:space="preserve">teoria e la storia della televisione, sulla fiction televisiva, sul giornalismo </w:t>
      </w:r>
      <w:r>
        <w:t xml:space="preserve">ed è stata la pioniera dei </w:t>
      </w:r>
      <w:r w:rsidRPr="001E0321">
        <w:rPr>
          <w:i/>
          <w:iCs/>
        </w:rPr>
        <w:t>gender and media studies</w:t>
      </w:r>
      <w:r>
        <w:t xml:space="preserve"> </w:t>
      </w:r>
      <w:r w:rsidRPr="001E0321">
        <w:t xml:space="preserve"> in Italia. </w:t>
      </w:r>
      <w:r>
        <w:t xml:space="preserve">Fra i suoi lavori più </w:t>
      </w:r>
      <w:r w:rsidRPr="001E0321">
        <w:t xml:space="preserve">recenti: </w:t>
      </w:r>
      <w:r w:rsidRPr="001E0321">
        <w:rPr>
          <w:i/>
          <w:iCs/>
        </w:rPr>
        <w:t>The Age of Television</w:t>
      </w:r>
      <w:r w:rsidRPr="001E0321">
        <w:t xml:space="preserve"> (Intellect, 2008); </w:t>
      </w:r>
      <w:r w:rsidRPr="001E0321">
        <w:rPr>
          <w:i/>
          <w:iCs/>
        </w:rPr>
        <w:t>Italian TV Drama and Beyond</w:t>
      </w:r>
      <w:r w:rsidRPr="001E0321">
        <w:t xml:space="preserve"> (Intellect, 2012); </w:t>
      </w:r>
      <w:r w:rsidRPr="001E0321">
        <w:rPr>
          <w:i/>
          <w:iCs/>
        </w:rPr>
        <w:t>The Sage Handbook of Television Studies</w:t>
      </w:r>
      <w:r w:rsidRPr="001E0321">
        <w:t xml:space="preserve"> (Sage, 2014, coedito con Manuel Alvarado, Herman Gray e Toby Miller); le </w:t>
      </w:r>
      <w:r>
        <w:t xml:space="preserve">collections </w:t>
      </w:r>
      <w:r w:rsidRPr="001E0321">
        <w:rPr>
          <w:i/>
          <w:iCs/>
        </w:rPr>
        <w:t>Il prisma dei generi</w:t>
      </w:r>
      <w:r w:rsidRPr="001E0321">
        <w:t xml:space="preserve"> (FrancoAngeli, 2014), T</w:t>
      </w:r>
      <w:r w:rsidRPr="001E0321">
        <w:rPr>
          <w:i/>
          <w:iCs/>
        </w:rPr>
        <w:t>elevision Antiheroines</w:t>
      </w:r>
      <w:r w:rsidRPr="001E0321">
        <w:t xml:space="preserve">. </w:t>
      </w:r>
      <w:r w:rsidRPr="001E0321">
        <w:rPr>
          <w:i/>
          <w:iCs/>
        </w:rPr>
        <w:t>Women behaving badly in crime and prison drama</w:t>
      </w:r>
      <w:r>
        <w:t>,</w:t>
      </w:r>
      <w:r w:rsidRPr="001E0321">
        <w:t xml:space="preserve"> (Intellect, 2017), </w:t>
      </w:r>
      <w:r w:rsidRPr="001E0321">
        <w:rPr>
          <w:i/>
          <w:iCs/>
        </w:rPr>
        <w:t>Genere e media: non solo immagini</w:t>
      </w:r>
      <w:r w:rsidRPr="001E0321">
        <w:t xml:space="preserve"> (FrancoAngeli, 2020, con Franca Faccioli)</w:t>
      </w:r>
      <w:r>
        <w:t xml:space="preserve">, il numero speciale </w:t>
      </w:r>
      <w:r w:rsidRPr="001E0321">
        <w:rPr>
          <w:i/>
          <w:iCs/>
        </w:rPr>
        <w:t>Gender issues: trajectories of chan</w:t>
      </w:r>
      <w:r>
        <w:rPr>
          <w:i/>
          <w:iCs/>
        </w:rPr>
        <w:t xml:space="preserve">ge in the Italian Mediascape </w:t>
      </w:r>
      <w:r w:rsidRPr="001E0321">
        <w:rPr>
          <w:i/>
          <w:iCs/>
        </w:rPr>
        <w:t xml:space="preserve"> </w:t>
      </w:r>
      <w:r w:rsidRPr="00574232">
        <w:t>(</w:t>
      </w:r>
      <w:r>
        <w:t>"</w:t>
      </w:r>
      <w:r w:rsidRPr="00574232">
        <w:t>Journal of Italian Cinema &amp; Media Studies</w:t>
      </w:r>
      <w:r>
        <w:t>", 2023, con Franca Faccioli).</w:t>
      </w:r>
    </w:p>
    <w:sectPr w:rsidR="004F7A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B8"/>
    <w:rsid w:val="004F7AF3"/>
    <w:rsid w:val="00AE0DB8"/>
    <w:rsid w:val="00C5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B6E97D"/>
  <w15:chartTrackingRefBased/>
  <w15:docId w15:val="{71D523DD-B934-9447-A930-19FEF95A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0D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1031</Characters>
  <Application>Microsoft Office Word</Application>
  <DocSecurity>0</DocSecurity>
  <Lines>17</Lines>
  <Paragraphs>4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Buonanno</dc:creator>
  <cp:keywords/>
  <dc:description/>
  <cp:lastModifiedBy>Milly Buonanno</cp:lastModifiedBy>
  <cp:revision>1</cp:revision>
  <dcterms:created xsi:type="dcterms:W3CDTF">2024-08-05T09:46:00Z</dcterms:created>
  <dcterms:modified xsi:type="dcterms:W3CDTF">2024-08-05T09:49:00Z</dcterms:modified>
</cp:coreProperties>
</file>